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C2F" w:rsidRDefault="00807C2F" w:rsidP="00807C2F">
      <w:pPr>
        <w:spacing w:line="560" w:lineRule="exact"/>
        <w:rPr>
          <w:rFonts w:ascii="仿宋_GB2312" w:eastAsia="仿宋_GB2312" w:hAnsi="仿宋" w:cs="Arial"/>
          <w:color w:val="000000"/>
          <w:sz w:val="32"/>
          <w:szCs w:val="32"/>
        </w:rPr>
      </w:pPr>
      <w:r>
        <w:rPr>
          <w:rFonts w:ascii="仿宋_GB2312" w:eastAsia="仿宋_GB2312" w:hAnsi="仿宋" w:cs="Arial" w:hint="eastAsia"/>
          <w:color w:val="000000"/>
          <w:sz w:val="32"/>
          <w:szCs w:val="32"/>
        </w:rPr>
        <w:t>附件2</w:t>
      </w:r>
    </w:p>
    <w:p w:rsidR="00807C2F" w:rsidRDefault="00807C2F" w:rsidP="00807C2F">
      <w:pPr>
        <w:spacing w:line="640" w:lineRule="exact"/>
        <w:jc w:val="center"/>
        <w:rPr>
          <w:rFonts w:eastAsia="方正小标宋简体"/>
          <w:sz w:val="40"/>
          <w:szCs w:val="40"/>
        </w:rPr>
      </w:pPr>
      <w:r>
        <w:rPr>
          <w:rFonts w:eastAsia="方正小标宋简体" w:hint="eastAsia"/>
          <w:sz w:val="40"/>
          <w:szCs w:val="40"/>
        </w:rPr>
        <w:t>医疗器械应急生产基本要求（无菌）</w:t>
      </w:r>
    </w:p>
    <w:p w:rsidR="00807C2F" w:rsidRDefault="00807C2F" w:rsidP="00807C2F">
      <w:pPr>
        <w:spacing w:line="640" w:lineRule="exact"/>
        <w:ind w:firstLineChars="200" w:firstLine="720"/>
        <w:jc w:val="left"/>
        <w:rPr>
          <w:rFonts w:ascii="仿宋_GB2312" w:eastAsia="仿宋_GB2312"/>
          <w:color w:val="000000"/>
          <w:sz w:val="36"/>
          <w:szCs w:val="36"/>
        </w:rPr>
      </w:pP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18"/>
        <w:gridCol w:w="870"/>
        <w:gridCol w:w="6658"/>
      </w:tblGrid>
      <w:tr w:rsidR="00807C2F" w:rsidTr="00FE4AAE">
        <w:trPr>
          <w:trHeight w:val="351"/>
          <w:tblHeader/>
          <w:jc w:val="center"/>
        </w:trPr>
        <w:tc>
          <w:tcPr>
            <w:tcW w:w="718" w:type="dxa"/>
            <w:vAlign w:val="center"/>
          </w:tcPr>
          <w:p w:rsidR="00807C2F" w:rsidRDefault="00807C2F" w:rsidP="00FE4AAE">
            <w:pPr>
              <w:widowControl/>
              <w:adjustRightInd w:val="0"/>
              <w:snapToGrid w:val="0"/>
              <w:spacing w:line="360" w:lineRule="exact"/>
              <w:jc w:val="center"/>
              <w:rPr>
                <w:rFonts w:eastAsia="仿宋_GB2312"/>
                <w:b/>
                <w:bCs/>
                <w:color w:val="000000"/>
                <w:kern w:val="0"/>
                <w:szCs w:val="21"/>
                <w:lang w:bidi="bn-IN"/>
              </w:rPr>
            </w:pPr>
            <w:r>
              <w:rPr>
                <w:rFonts w:eastAsia="仿宋_GB2312"/>
                <w:b/>
                <w:bCs/>
                <w:color w:val="000000"/>
                <w:kern w:val="0"/>
                <w:szCs w:val="21"/>
                <w:lang w:bidi="bn-IN"/>
              </w:rPr>
              <w:t>章节</w:t>
            </w: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b/>
                <w:bCs/>
                <w:color w:val="000000"/>
                <w:kern w:val="0"/>
                <w:szCs w:val="21"/>
                <w:lang w:bidi="bn-IN"/>
              </w:rPr>
            </w:pPr>
            <w:r>
              <w:rPr>
                <w:rFonts w:eastAsia="仿宋_GB2312"/>
                <w:b/>
                <w:bCs/>
                <w:color w:val="000000"/>
                <w:kern w:val="0"/>
                <w:szCs w:val="21"/>
                <w:lang w:bidi="bn-IN"/>
              </w:rPr>
              <w:t>条款</w:t>
            </w:r>
          </w:p>
        </w:tc>
        <w:tc>
          <w:tcPr>
            <w:tcW w:w="6658"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b/>
                <w:bCs/>
                <w:color w:val="000000"/>
                <w:kern w:val="0"/>
                <w:szCs w:val="21"/>
                <w:lang w:bidi="bn-IN"/>
              </w:rPr>
            </w:pPr>
            <w:r>
              <w:rPr>
                <w:rFonts w:eastAsia="仿宋_GB2312"/>
                <w:b/>
                <w:bCs/>
                <w:color w:val="000000"/>
                <w:kern w:val="0"/>
                <w:szCs w:val="21"/>
                <w:lang w:bidi="bn-IN"/>
              </w:rPr>
              <w:t>内容</w:t>
            </w:r>
          </w:p>
        </w:tc>
      </w:tr>
      <w:tr w:rsidR="00807C2F" w:rsidTr="00FE4AAE">
        <w:trPr>
          <w:trHeight w:val="397"/>
          <w:jc w:val="center"/>
        </w:trPr>
        <w:tc>
          <w:tcPr>
            <w:tcW w:w="718" w:type="dxa"/>
            <w:vMerge w:val="restart"/>
            <w:shd w:val="clear" w:color="auto" w:fill="auto"/>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b/>
                <w:color w:val="000000"/>
                <w:kern w:val="0"/>
                <w:sz w:val="30"/>
                <w:szCs w:val="30"/>
                <w:lang w:bidi="bn-IN"/>
              </w:rPr>
              <w:t>机构和人员</w:t>
            </w: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1</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Fonts w:eastAsia="仿宋_GB2312"/>
                <w:b/>
                <w:color w:val="000000"/>
                <w:szCs w:val="21"/>
              </w:rPr>
            </w:pPr>
            <w:r>
              <w:rPr>
                <w:rFonts w:eastAsia="仿宋_GB2312"/>
                <w:color w:val="000000"/>
                <w:szCs w:val="21"/>
              </w:rPr>
              <w:t>应当配备与生产产品相适应的专业技术人员、管理人员和操作人员。</w:t>
            </w:r>
          </w:p>
        </w:tc>
      </w:tr>
      <w:tr w:rsidR="00807C2F" w:rsidTr="00FE4AAE">
        <w:trPr>
          <w:trHeight w:val="397"/>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2</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Style w:val="SubtleEmphasis9f40da86-8061-4071-b5f7-927ce5d500df"/>
                <w:rFonts w:eastAsia="仿宋_GB2312"/>
                <w:b/>
                <w:i w:val="0"/>
                <w:color w:val="000000"/>
              </w:rPr>
            </w:pPr>
            <w:r>
              <w:rPr>
                <w:rFonts w:eastAsia="仿宋_GB2312"/>
                <w:color w:val="000000"/>
                <w:szCs w:val="21"/>
              </w:rPr>
              <w:t>应当具有相应的检验人员。</w:t>
            </w:r>
          </w:p>
        </w:tc>
      </w:tr>
      <w:tr w:rsidR="00807C2F" w:rsidTr="00FE4AAE">
        <w:trPr>
          <w:trHeight w:val="397"/>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Style w:val="a5"/>
                <w:rFonts w:eastAsia="仿宋_GB2312"/>
                <w:b/>
                <w:color w:val="0070C0"/>
              </w:rPr>
            </w:pPr>
            <w:r>
              <w:rPr>
                <w:rFonts w:eastAsia="仿宋_GB2312" w:hint="eastAsia"/>
                <w:color w:val="000000"/>
                <w:kern w:val="0"/>
                <w:szCs w:val="21"/>
                <w:lang w:bidi="bn-IN"/>
              </w:rPr>
              <w:t>3</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Fonts w:eastAsia="仿宋_GB2312"/>
                <w:color w:val="000000"/>
                <w:szCs w:val="21"/>
              </w:rPr>
            </w:pPr>
            <w:r>
              <w:rPr>
                <w:rFonts w:eastAsia="仿宋_GB2312"/>
                <w:color w:val="000000"/>
                <w:szCs w:val="21"/>
              </w:rPr>
              <w:t>从事影响产品质量工作的人员，应当经过与其岗位要求相适应的培训，具有相关的理论知识和实际操作技能。</w:t>
            </w:r>
          </w:p>
          <w:p w:rsidR="00807C2F" w:rsidRDefault="00807C2F" w:rsidP="00FE4AAE">
            <w:pPr>
              <w:widowControl/>
              <w:adjustRightInd w:val="0"/>
              <w:snapToGrid w:val="0"/>
              <w:rPr>
                <w:rFonts w:eastAsia="仿宋_GB2312"/>
                <w:b/>
                <w:iCs/>
                <w:color w:val="000000"/>
              </w:rPr>
            </w:pPr>
            <w:r>
              <w:rPr>
                <w:rFonts w:eastAsia="仿宋_GB2312" w:hint="eastAsia"/>
                <w:color w:val="000000"/>
                <w:szCs w:val="21"/>
              </w:rPr>
              <w:t>进入</w:t>
            </w:r>
            <w:r>
              <w:rPr>
                <w:rFonts w:eastAsia="仿宋_GB2312"/>
                <w:color w:val="000000"/>
                <w:szCs w:val="21"/>
              </w:rPr>
              <w:t>洁净室（区）工作的人员应当进行卫生和微生物学基础知识、洁净作业等方面培训。</w:t>
            </w:r>
          </w:p>
        </w:tc>
      </w:tr>
      <w:tr w:rsidR="00807C2F" w:rsidTr="00FE4AAE">
        <w:trPr>
          <w:trHeight w:val="397"/>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4</w:t>
            </w:r>
          </w:p>
        </w:tc>
        <w:tc>
          <w:tcPr>
            <w:tcW w:w="6658" w:type="dxa"/>
            <w:shd w:val="clear" w:color="auto" w:fill="auto"/>
            <w:tcMar>
              <w:left w:w="57" w:type="dxa"/>
              <w:right w:w="57" w:type="dxa"/>
            </w:tcMar>
            <w:vAlign w:val="center"/>
          </w:tcPr>
          <w:p w:rsidR="00807C2F" w:rsidRDefault="00807C2F" w:rsidP="00FE4AAE">
            <w:pPr>
              <w:jc w:val="left"/>
              <w:rPr>
                <w:rFonts w:eastAsia="仿宋_GB2312"/>
                <w:color w:val="000000"/>
                <w:szCs w:val="21"/>
              </w:rPr>
            </w:pPr>
            <w:r>
              <w:rPr>
                <w:rFonts w:eastAsia="仿宋_GB2312"/>
                <w:color w:val="000000"/>
                <w:szCs w:val="21"/>
              </w:rPr>
              <w:t>人员进入</w:t>
            </w:r>
            <w:r>
              <w:rPr>
                <w:rFonts w:eastAsia="仿宋_GB2312" w:hint="eastAsia"/>
                <w:color w:val="000000"/>
                <w:szCs w:val="21"/>
              </w:rPr>
              <w:t>净化车间</w:t>
            </w:r>
            <w:r>
              <w:rPr>
                <w:rFonts w:eastAsia="仿宋_GB2312"/>
                <w:color w:val="000000"/>
                <w:szCs w:val="21"/>
              </w:rPr>
              <w:t>应当按照程序进行净化，并穿戴工作帽、口罩、洁净工作服、工作鞋。</w:t>
            </w:r>
          </w:p>
        </w:tc>
      </w:tr>
      <w:tr w:rsidR="00807C2F" w:rsidTr="00FE4AAE">
        <w:trPr>
          <w:trHeight w:val="397"/>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5</w:t>
            </w:r>
          </w:p>
        </w:tc>
        <w:tc>
          <w:tcPr>
            <w:tcW w:w="6658" w:type="dxa"/>
            <w:shd w:val="clear" w:color="auto" w:fill="auto"/>
            <w:tcMar>
              <w:left w:w="57" w:type="dxa"/>
              <w:right w:w="57" w:type="dxa"/>
            </w:tcMar>
            <w:vAlign w:val="center"/>
          </w:tcPr>
          <w:p w:rsidR="00807C2F" w:rsidRDefault="00807C2F" w:rsidP="00FE4AAE">
            <w:pPr>
              <w:jc w:val="left"/>
              <w:rPr>
                <w:rFonts w:eastAsia="仿宋_GB2312"/>
                <w:color w:val="000000"/>
                <w:szCs w:val="21"/>
              </w:rPr>
            </w:pPr>
            <w:r>
              <w:rPr>
                <w:rFonts w:eastAsia="仿宋_GB2312"/>
                <w:color w:val="000000"/>
                <w:szCs w:val="21"/>
              </w:rPr>
              <w:t>应当制定人员健康要求，建立人员健康档案。</w:t>
            </w:r>
          </w:p>
        </w:tc>
      </w:tr>
      <w:tr w:rsidR="00807C2F" w:rsidTr="00FE4AAE">
        <w:trPr>
          <w:trHeight w:val="90"/>
          <w:jc w:val="center"/>
        </w:trPr>
        <w:tc>
          <w:tcPr>
            <w:tcW w:w="718" w:type="dxa"/>
            <w:vMerge w:val="restart"/>
            <w:shd w:val="clear" w:color="auto" w:fill="auto"/>
            <w:vAlign w:val="center"/>
          </w:tcPr>
          <w:p w:rsidR="00807C2F" w:rsidRDefault="00807C2F" w:rsidP="00FE4AAE">
            <w:pPr>
              <w:widowControl/>
              <w:adjustRightInd w:val="0"/>
              <w:snapToGrid w:val="0"/>
              <w:spacing w:line="360" w:lineRule="exact"/>
              <w:jc w:val="center"/>
              <w:rPr>
                <w:rFonts w:eastAsia="仿宋_GB2312"/>
                <w:b/>
                <w:color w:val="000000"/>
                <w:kern w:val="0"/>
                <w:sz w:val="30"/>
                <w:szCs w:val="30"/>
                <w:lang w:bidi="bn-IN"/>
              </w:rPr>
            </w:pPr>
            <w:r>
              <w:rPr>
                <w:rFonts w:eastAsia="仿宋_GB2312"/>
                <w:b/>
                <w:color w:val="000000"/>
                <w:kern w:val="0"/>
                <w:sz w:val="30"/>
                <w:szCs w:val="30"/>
                <w:lang w:bidi="bn-IN"/>
              </w:rPr>
              <w:t>厂房与设施</w:t>
            </w:r>
          </w:p>
          <w:p w:rsidR="00807C2F" w:rsidRDefault="00807C2F" w:rsidP="00FE4AAE">
            <w:pPr>
              <w:adjustRightInd w:val="0"/>
              <w:snapToGrid w:val="0"/>
              <w:spacing w:line="360" w:lineRule="exact"/>
              <w:jc w:val="center"/>
              <w:rPr>
                <w:rFonts w:eastAsia="仿宋_GB2312"/>
                <w:b/>
                <w:bCs/>
                <w:color w:val="000000"/>
                <w:kern w:val="0"/>
                <w:sz w:val="44"/>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1</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Fonts w:eastAsia="仿宋_GB2312"/>
                <w:color w:val="000000"/>
                <w:szCs w:val="21"/>
              </w:rPr>
            </w:pPr>
            <w:r>
              <w:rPr>
                <w:rFonts w:eastAsia="仿宋_GB2312"/>
                <w:color w:val="000000"/>
                <w:szCs w:val="21"/>
              </w:rPr>
              <w:t>生产环境应当整洁</w:t>
            </w:r>
            <w:r>
              <w:rPr>
                <w:rFonts w:eastAsia="仿宋_GB2312" w:hint="eastAsia"/>
                <w:color w:val="000000"/>
                <w:szCs w:val="21"/>
              </w:rPr>
              <w:t>，</w:t>
            </w:r>
            <w:r>
              <w:rPr>
                <w:rFonts w:eastAsia="仿宋_GB2312"/>
                <w:color w:val="000000"/>
                <w:szCs w:val="21"/>
              </w:rPr>
              <w:t>应当有适当的照明、温度、湿度和通风控制条件</w:t>
            </w:r>
            <w:r>
              <w:rPr>
                <w:rFonts w:eastAsia="仿宋_GB2312" w:hint="eastAsia"/>
                <w:color w:val="000000"/>
                <w:szCs w:val="21"/>
              </w:rPr>
              <w:t>，能</w:t>
            </w:r>
            <w:r>
              <w:rPr>
                <w:rFonts w:eastAsia="仿宋_GB2312"/>
                <w:color w:val="000000"/>
                <w:szCs w:val="21"/>
              </w:rPr>
              <w:t>有效防止昆虫或其他动物进入。</w:t>
            </w:r>
          </w:p>
        </w:tc>
      </w:tr>
      <w:tr w:rsidR="00807C2F" w:rsidTr="00FE4AAE">
        <w:trPr>
          <w:trHeight w:val="397"/>
          <w:jc w:val="center"/>
        </w:trPr>
        <w:tc>
          <w:tcPr>
            <w:tcW w:w="718" w:type="dxa"/>
            <w:vMerge/>
            <w:shd w:val="clear" w:color="auto" w:fill="auto"/>
            <w:vAlign w:val="center"/>
          </w:tcPr>
          <w:p w:rsidR="00807C2F" w:rsidRDefault="00807C2F" w:rsidP="00FE4AAE">
            <w:pPr>
              <w:adjustRightInd w:val="0"/>
              <w:snapToGrid w:val="0"/>
              <w:spacing w:line="360" w:lineRule="exact"/>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2</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Fonts w:eastAsia="仿宋_GB2312"/>
                <w:color w:val="000000"/>
                <w:szCs w:val="21"/>
              </w:rPr>
            </w:pPr>
            <w:r>
              <w:rPr>
                <w:rFonts w:eastAsia="仿宋_GB2312"/>
                <w:color w:val="000000"/>
                <w:szCs w:val="21"/>
              </w:rPr>
              <w:t>生产区应当有足够空间，并与产品生产规模、品种相适应。</w:t>
            </w:r>
          </w:p>
        </w:tc>
      </w:tr>
      <w:tr w:rsidR="00807C2F" w:rsidTr="00FE4AAE">
        <w:trPr>
          <w:trHeight w:val="397"/>
          <w:jc w:val="center"/>
        </w:trPr>
        <w:tc>
          <w:tcPr>
            <w:tcW w:w="718" w:type="dxa"/>
            <w:vMerge/>
            <w:shd w:val="clear" w:color="auto" w:fill="auto"/>
          </w:tcPr>
          <w:p w:rsidR="00807C2F" w:rsidRDefault="00807C2F" w:rsidP="00FE4AAE">
            <w:pPr>
              <w:adjustRightInd w:val="0"/>
              <w:snapToGrid w:val="0"/>
              <w:spacing w:line="360" w:lineRule="exact"/>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3</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Style w:val="a5"/>
                <w:rFonts w:eastAsia="仿宋_GB2312"/>
                <w:b/>
                <w:i w:val="0"/>
                <w:color w:val="000000"/>
              </w:rPr>
            </w:pPr>
            <w:r>
              <w:rPr>
                <w:rFonts w:eastAsia="仿宋_GB2312"/>
                <w:color w:val="000000"/>
                <w:szCs w:val="21"/>
              </w:rPr>
              <w:t>仓储区应当能够满足原材料、包装材料、中间品、产品等贮存条件和要求。</w:t>
            </w:r>
          </w:p>
        </w:tc>
      </w:tr>
      <w:tr w:rsidR="00807C2F" w:rsidTr="00FE4AAE">
        <w:trPr>
          <w:trHeight w:val="397"/>
          <w:jc w:val="center"/>
        </w:trPr>
        <w:tc>
          <w:tcPr>
            <w:tcW w:w="718" w:type="dxa"/>
            <w:vMerge/>
            <w:shd w:val="clear" w:color="auto" w:fill="auto"/>
          </w:tcPr>
          <w:p w:rsidR="00807C2F" w:rsidRDefault="00807C2F" w:rsidP="00FE4AAE">
            <w:pPr>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4</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Style w:val="SubtleEmphasis9f40da86-8061-4071-b5f7-927ce5d500df"/>
                <w:rFonts w:eastAsia="仿宋_GB2312"/>
                <w:b/>
                <w:i w:val="0"/>
                <w:color w:val="000000"/>
              </w:rPr>
            </w:pPr>
            <w:r>
              <w:rPr>
                <w:rFonts w:eastAsia="仿宋_GB2312"/>
                <w:color w:val="000000"/>
                <w:szCs w:val="21"/>
              </w:rPr>
              <w:t>仓储区应当按照待验、合格、不合格、退货或召回等进行有序、分区存放各类材料和产品，便于检查和监控。</w:t>
            </w:r>
          </w:p>
        </w:tc>
      </w:tr>
      <w:tr w:rsidR="00807C2F" w:rsidTr="00FE4AAE">
        <w:trPr>
          <w:trHeight w:val="397"/>
          <w:jc w:val="center"/>
        </w:trPr>
        <w:tc>
          <w:tcPr>
            <w:tcW w:w="718" w:type="dxa"/>
            <w:vMerge/>
            <w:shd w:val="clear" w:color="auto" w:fill="auto"/>
          </w:tcPr>
          <w:p w:rsidR="00807C2F" w:rsidRDefault="00807C2F" w:rsidP="00FE4AAE">
            <w:pPr>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5</w:t>
            </w:r>
          </w:p>
        </w:tc>
        <w:tc>
          <w:tcPr>
            <w:tcW w:w="6658" w:type="dxa"/>
            <w:shd w:val="clear" w:color="auto" w:fill="auto"/>
            <w:tcMar>
              <w:left w:w="57" w:type="dxa"/>
              <w:right w:w="57" w:type="dxa"/>
            </w:tcMar>
          </w:tcPr>
          <w:p w:rsidR="00807C2F" w:rsidRDefault="00807C2F" w:rsidP="00FE4AAE">
            <w:pPr>
              <w:jc w:val="left"/>
              <w:rPr>
                <w:rFonts w:eastAsia="仿宋_GB2312"/>
                <w:color w:val="000000"/>
                <w:szCs w:val="21"/>
              </w:rPr>
            </w:pPr>
            <w:r>
              <w:rPr>
                <w:rFonts w:eastAsia="仿宋_GB2312"/>
                <w:color w:val="000000"/>
                <w:szCs w:val="21"/>
              </w:rPr>
              <w:t>应当配备与产品生产规模、品种、检验要求相适应的检验场所和设施。</w:t>
            </w:r>
          </w:p>
          <w:p w:rsidR="00807C2F" w:rsidRDefault="00807C2F" w:rsidP="00FE4AAE">
            <w:pPr>
              <w:jc w:val="left"/>
              <w:rPr>
                <w:rStyle w:val="SubtleEmphasis9f40da86-8061-4071-b5f7-927ce5d500df"/>
                <w:rFonts w:eastAsia="仿宋_GB2312"/>
                <w:b/>
                <w:i w:val="0"/>
                <w:color w:val="000000"/>
              </w:rPr>
            </w:pPr>
            <w:r>
              <w:rPr>
                <w:rFonts w:eastAsia="仿宋_GB2312" w:hint="eastAsia"/>
                <w:color w:val="000000"/>
                <w:szCs w:val="21"/>
              </w:rPr>
              <w:t>允许企业委托有相关医疗器械生产资质的企业或有相关检验资质的第三方检验机构进行检验。</w:t>
            </w:r>
          </w:p>
        </w:tc>
      </w:tr>
      <w:tr w:rsidR="00807C2F" w:rsidTr="00FE4AAE">
        <w:trPr>
          <w:trHeight w:val="1210"/>
          <w:jc w:val="center"/>
        </w:trPr>
        <w:tc>
          <w:tcPr>
            <w:tcW w:w="718" w:type="dxa"/>
            <w:vMerge/>
            <w:shd w:val="clear" w:color="auto" w:fill="auto"/>
          </w:tcPr>
          <w:p w:rsidR="00807C2F" w:rsidRDefault="00807C2F" w:rsidP="00FE4AAE">
            <w:pPr>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6</w:t>
            </w:r>
          </w:p>
        </w:tc>
        <w:tc>
          <w:tcPr>
            <w:tcW w:w="6658" w:type="dxa"/>
            <w:shd w:val="clear" w:color="auto" w:fill="auto"/>
            <w:tcMar>
              <w:left w:w="57" w:type="dxa"/>
              <w:right w:w="57" w:type="dxa"/>
            </w:tcMar>
            <w:vAlign w:val="center"/>
          </w:tcPr>
          <w:p w:rsidR="00807C2F" w:rsidRDefault="00807C2F" w:rsidP="00FE4AAE">
            <w:pPr>
              <w:jc w:val="left"/>
              <w:rPr>
                <w:rFonts w:eastAsia="仿宋_GB2312"/>
                <w:color w:val="000000"/>
                <w:szCs w:val="21"/>
              </w:rPr>
            </w:pPr>
            <w:r>
              <w:rPr>
                <w:rFonts w:eastAsia="仿宋_GB2312"/>
                <w:color w:val="000000"/>
                <w:szCs w:val="21"/>
              </w:rPr>
              <w:t>应当有整洁的生产环境。厂区的地面、路面周围环境及运输等不应对无菌医疗器械的生产造成污染。厂区应当远离有污染的空气和水等污染源的区域。</w:t>
            </w:r>
          </w:p>
        </w:tc>
      </w:tr>
      <w:tr w:rsidR="00807C2F" w:rsidTr="00FE4AAE">
        <w:trPr>
          <w:trHeight w:val="397"/>
          <w:jc w:val="center"/>
        </w:trPr>
        <w:tc>
          <w:tcPr>
            <w:tcW w:w="718" w:type="dxa"/>
            <w:vMerge/>
            <w:shd w:val="clear" w:color="auto" w:fill="auto"/>
          </w:tcPr>
          <w:p w:rsidR="00807C2F" w:rsidRDefault="00807C2F" w:rsidP="00FE4AAE">
            <w:pPr>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7</w:t>
            </w:r>
          </w:p>
        </w:tc>
        <w:tc>
          <w:tcPr>
            <w:tcW w:w="6658" w:type="dxa"/>
            <w:shd w:val="clear" w:color="auto" w:fill="auto"/>
            <w:tcMar>
              <w:left w:w="57" w:type="dxa"/>
              <w:right w:w="57" w:type="dxa"/>
            </w:tcMar>
          </w:tcPr>
          <w:p w:rsidR="00807C2F" w:rsidRDefault="00807C2F" w:rsidP="00FE4AAE">
            <w:pPr>
              <w:jc w:val="left"/>
              <w:rPr>
                <w:rFonts w:eastAsia="仿宋_GB2312"/>
                <w:b/>
                <w:color w:val="000000"/>
                <w:szCs w:val="21"/>
              </w:rPr>
            </w:pPr>
            <w:r>
              <w:rPr>
                <w:rFonts w:eastAsia="仿宋_GB2312" w:hint="eastAsia"/>
                <w:color w:val="000000"/>
                <w:szCs w:val="21"/>
              </w:rPr>
              <w:t>产品生产应当</w:t>
            </w:r>
            <w:r>
              <w:rPr>
                <w:rFonts w:eastAsia="仿宋_GB2312"/>
                <w:color w:val="000000"/>
                <w:szCs w:val="21"/>
              </w:rPr>
              <w:t>在不低于</w:t>
            </w:r>
            <w:r>
              <w:rPr>
                <w:rFonts w:eastAsia="仿宋_GB2312"/>
                <w:color w:val="000000"/>
                <w:szCs w:val="21"/>
              </w:rPr>
              <w:t>300,000</w:t>
            </w:r>
            <w:r>
              <w:rPr>
                <w:rFonts w:eastAsia="仿宋_GB2312"/>
                <w:color w:val="000000"/>
                <w:szCs w:val="21"/>
              </w:rPr>
              <w:t>级洁净度级别</w:t>
            </w:r>
            <w:r>
              <w:rPr>
                <w:rFonts w:eastAsia="仿宋_GB2312" w:hint="eastAsia"/>
                <w:color w:val="000000"/>
                <w:szCs w:val="21"/>
              </w:rPr>
              <w:t>的净化车间</w:t>
            </w:r>
            <w:r>
              <w:rPr>
                <w:rFonts w:eastAsia="仿宋_GB2312"/>
                <w:color w:val="000000"/>
                <w:szCs w:val="21"/>
              </w:rPr>
              <w:t>内进行生产</w:t>
            </w:r>
            <w:r>
              <w:rPr>
                <w:rFonts w:eastAsia="仿宋_GB2312" w:hint="eastAsia"/>
                <w:color w:val="000000"/>
                <w:szCs w:val="21"/>
              </w:rPr>
              <w:t>。</w:t>
            </w:r>
          </w:p>
        </w:tc>
      </w:tr>
      <w:tr w:rsidR="00807C2F" w:rsidTr="00FE4AAE">
        <w:trPr>
          <w:trHeight w:val="616"/>
          <w:jc w:val="center"/>
        </w:trPr>
        <w:tc>
          <w:tcPr>
            <w:tcW w:w="718" w:type="dxa"/>
            <w:vMerge/>
            <w:shd w:val="clear" w:color="auto" w:fill="auto"/>
          </w:tcPr>
          <w:p w:rsidR="00807C2F" w:rsidRDefault="00807C2F" w:rsidP="00FE4AAE">
            <w:pPr>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8</w:t>
            </w:r>
          </w:p>
        </w:tc>
        <w:tc>
          <w:tcPr>
            <w:tcW w:w="6658" w:type="dxa"/>
            <w:shd w:val="clear" w:color="auto" w:fill="auto"/>
            <w:tcMar>
              <w:left w:w="57" w:type="dxa"/>
              <w:right w:w="57" w:type="dxa"/>
            </w:tcMar>
          </w:tcPr>
          <w:p w:rsidR="00807C2F" w:rsidRDefault="00807C2F" w:rsidP="00FE4AAE">
            <w:pPr>
              <w:jc w:val="left"/>
              <w:rPr>
                <w:rFonts w:eastAsia="仿宋_GB2312"/>
                <w:color w:val="000000"/>
                <w:szCs w:val="21"/>
              </w:rPr>
            </w:pPr>
            <w:r>
              <w:rPr>
                <w:rFonts w:eastAsia="仿宋_GB2312"/>
                <w:color w:val="000000"/>
                <w:szCs w:val="21"/>
              </w:rPr>
              <w:t>洁净室（区）与室外大气的静压差应大于</w:t>
            </w:r>
            <w:r>
              <w:rPr>
                <w:rFonts w:eastAsia="仿宋_GB2312"/>
                <w:color w:val="000000"/>
                <w:szCs w:val="21"/>
              </w:rPr>
              <w:t>10</w:t>
            </w:r>
            <w:r>
              <w:rPr>
                <w:rFonts w:eastAsia="仿宋_GB2312"/>
                <w:color w:val="000000"/>
                <w:szCs w:val="21"/>
              </w:rPr>
              <w:t>帕，并应有指示压差的装置。</w:t>
            </w:r>
          </w:p>
        </w:tc>
      </w:tr>
      <w:tr w:rsidR="00807C2F" w:rsidTr="00FE4AAE">
        <w:trPr>
          <w:trHeight w:val="397"/>
          <w:jc w:val="center"/>
        </w:trPr>
        <w:tc>
          <w:tcPr>
            <w:tcW w:w="718" w:type="dxa"/>
            <w:vMerge/>
            <w:shd w:val="clear" w:color="auto" w:fill="auto"/>
          </w:tcPr>
          <w:p w:rsidR="00807C2F" w:rsidRDefault="00807C2F" w:rsidP="00FE4AAE">
            <w:pPr>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9</w:t>
            </w:r>
          </w:p>
        </w:tc>
        <w:tc>
          <w:tcPr>
            <w:tcW w:w="6658" w:type="dxa"/>
            <w:shd w:val="clear" w:color="auto" w:fill="auto"/>
            <w:tcMar>
              <w:left w:w="57" w:type="dxa"/>
              <w:right w:w="57" w:type="dxa"/>
            </w:tcMar>
          </w:tcPr>
          <w:p w:rsidR="00807C2F" w:rsidRDefault="00807C2F" w:rsidP="00FE4AAE">
            <w:pPr>
              <w:jc w:val="left"/>
              <w:rPr>
                <w:rFonts w:eastAsia="仿宋_GB2312"/>
                <w:color w:val="000000"/>
                <w:szCs w:val="21"/>
              </w:rPr>
            </w:pPr>
            <w:r>
              <w:rPr>
                <w:rFonts w:eastAsia="仿宋_GB2312" w:hint="eastAsia"/>
                <w:color w:val="000000"/>
                <w:szCs w:val="21"/>
              </w:rPr>
              <w:t>产品</w:t>
            </w:r>
            <w:r>
              <w:rPr>
                <w:rFonts w:eastAsia="仿宋_GB2312"/>
                <w:color w:val="000000"/>
                <w:szCs w:val="21"/>
              </w:rPr>
              <w:t>初包装材料应当在不低于</w:t>
            </w:r>
            <w:r>
              <w:rPr>
                <w:rFonts w:eastAsia="仿宋_GB2312"/>
                <w:color w:val="000000"/>
                <w:szCs w:val="21"/>
              </w:rPr>
              <w:t>300,000</w:t>
            </w:r>
            <w:r>
              <w:rPr>
                <w:rFonts w:eastAsia="仿宋_GB2312"/>
                <w:color w:val="000000"/>
                <w:szCs w:val="21"/>
              </w:rPr>
              <w:t>级洁净度级别</w:t>
            </w:r>
            <w:r>
              <w:rPr>
                <w:rFonts w:eastAsia="仿宋_GB2312" w:hint="eastAsia"/>
                <w:color w:val="000000"/>
                <w:szCs w:val="21"/>
              </w:rPr>
              <w:t>的净化车间</w:t>
            </w:r>
            <w:r>
              <w:rPr>
                <w:rFonts w:eastAsia="仿宋_GB2312"/>
                <w:color w:val="000000"/>
                <w:szCs w:val="21"/>
              </w:rPr>
              <w:t>内生产。</w:t>
            </w:r>
          </w:p>
        </w:tc>
      </w:tr>
      <w:tr w:rsidR="00807C2F" w:rsidTr="00FE4AAE">
        <w:trPr>
          <w:trHeight w:val="511"/>
          <w:jc w:val="center"/>
        </w:trPr>
        <w:tc>
          <w:tcPr>
            <w:tcW w:w="718" w:type="dxa"/>
            <w:vMerge/>
            <w:shd w:val="clear" w:color="auto" w:fill="auto"/>
          </w:tcPr>
          <w:p w:rsidR="00807C2F" w:rsidRDefault="00807C2F" w:rsidP="00FE4AAE">
            <w:pPr>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10</w:t>
            </w:r>
          </w:p>
        </w:tc>
        <w:tc>
          <w:tcPr>
            <w:tcW w:w="6658" w:type="dxa"/>
            <w:shd w:val="clear" w:color="auto" w:fill="auto"/>
            <w:tcMar>
              <w:left w:w="57" w:type="dxa"/>
              <w:right w:w="57" w:type="dxa"/>
            </w:tcMar>
          </w:tcPr>
          <w:p w:rsidR="00807C2F" w:rsidRDefault="00807C2F" w:rsidP="00FE4AAE">
            <w:pPr>
              <w:jc w:val="left"/>
              <w:rPr>
                <w:rFonts w:eastAsia="仿宋_GB2312"/>
                <w:color w:val="000000"/>
                <w:szCs w:val="21"/>
              </w:rPr>
            </w:pPr>
            <w:r>
              <w:rPr>
                <w:rFonts w:eastAsia="仿宋_GB2312"/>
                <w:color w:val="000000"/>
                <w:szCs w:val="21"/>
              </w:rPr>
              <w:t>洁净室（区）空气洁净度级别指标应当符合</w:t>
            </w:r>
            <w:r>
              <w:rPr>
                <w:rFonts w:eastAsia="仿宋_GB2312"/>
                <w:color w:val="000000"/>
                <w:szCs w:val="21"/>
              </w:rPr>
              <w:t>YY0033</w:t>
            </w:r>
            <w:r>
              <w:rPr>
                <w:rFonts w:eastAsia="仿宋_GB2312"/>
                <w:color w:val="000000"/>
                <w:szCs w:val="21"/>
              </w:rPr>
              <w:t>要求。</w:t>
            </w:r>
          </w:p>
        </w:tc>
      </w:tr>
      <w:tr w:rsidR="00807C2F" w:rsidTr="00FE4AAE">
        <w:trPr>
          <w:trHeight w:val="397"/>
          <w:jc w:val="center"/>
        </w:trPr>
        <w:tc>
          <w:tcPr>
            <w:tcW w:w="718" w:type="dxa"/>
            <w:vMerge/>
            <w:shd w:val="clear" w:color="auto" w:fill="auto"/>
          </w:tcPr>
          <w:p w:rsidR="00807C2F" w:rsidRDefault="00807C2F" w:rsidP="00FE4AAE">
            <w:pPr>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11</w:t>
            </w:r>
          </w:p>
        </w:tc>
        <w:tc>
          <w:tcPr>
            <w:tcW w:w="6658" w:type="dxa"/>
            <w:shd w:val="clear" w:color="auto" w:fill="auto"/>
            <w:tcMar>
              <w:left w:w="57" w:type="dxa"/>
              <w:right w:w="57" w:type="dxa"/>
            </w:tcMar>
          </w:tcPr>
          <w:p w:rsidR="00807C2F" w:rsidRDefault="00807C2F" w:rsidP="00FE4AAE">
            <w:pPr>
              <w:widowControl/>
              <w:adjustRightInd w:val="0"/>
              <w:snapToGrid w:val="0"/>
              <w:rPr>
                <w:rFonts w:eastAsia="仿宋_GB2312"/>
                <w:color w:val="000000"/>
                <w:szCs w:val="21"/>
              </w:rPr>
            </w:pPr>
            <w:r>
              <w:rPr>
                <w:rFonts w:eastAsia="仿宋_GB2312" w:hint="eastAsia"/>
                <w:color w:val="000000"/>
                <w:szCs w:val="21"/>
              </w:rPr>
              <w:t>洁净车间内</w:t>
            </w:r>
            <w:r>
              <w:rPr>
                <w:rFonts w:eastAsia="仿宋_GB2312"/>
                <w:color w:val="000000"/>
                <w:szCs w:val="21"/>
              </w:rPr>
              <w:t>温度应当控制在</w:t>
            </w:r>
            <w:r>
              <w:rPr>
                <w:rFonts w:eastAsia="仿宋_GB2312"/>
                <w:color w:val="000000"/>
                <w:szCs w:val="21"/>
              </w:rPr>
              <w:t>18</w:t>
            </w:r>
            <w:r>
              <w:rPr>
                <w:rFonts w:eastAsia="仿宋_GB2312"/>
                <w:color w:val="000000"/>
                <w:szCs w:val="21"/>
              </w:rPr>
              <w:t>～</w:t>
            </w:r>
            <w:r>
              <w:rPr>
                <w:rFonts w:eastAsia="仿宋_GB2312"/>
                <w:color w:val="000000"/>
                <w:szCs w:val="21"/>
              </w:rPr>
              <w:t>28</w:t>
            </w:r>
            <w:r>
              <w:rPr>
                <w:rFonts w:ascii="宋体" w:hAnsi="宋体" w:cs="宋体" w:hint="eastAsia"/>
                <w:color w:val="000000"/>
                <w:szCs w:val="21"/>
              </w:rPr>
              <w:t>℃</w:t>
            </w:r>
            <w:r>
              <w:rPr>
                <w:rFonts w:eastAsia="仿宋_GB2312"/>
                <w:color w:val="000000"/>
                <w:szCs w:val="21"/>
              </w:rPr>
              <w:t>，相对湿度控制在</w:t>
            </w:r>
            <w:r>
              <w:rPr>
                <w:rFonts w:eastAsia="仿宋_GB2312"/>
                <w:color w:val="000000"/>
                <w:szCs w:val="21"/>
              </w:rPr>
              <w:t>45%</w:t>
            </w:r>
            <w:r>
              <w:rPr>
                <w:rFonts w:eastAsia="仿宋_GB2312"/>
                <w:color w:val="000000"/>
                <w:szCs w:val="21"/>
              </w:rPr>
              <w:t>～</w:t>
            </w:r>
            <w:r>
              <w:rPr>
                <w:rFonts w:eastAsia="仿宋_GB2312"/>
                <w:color w:val="000000"/>
                <w:szCs w:val="21"/>
              </w:rPr>
              <w:t>65%</w:t>
            </w:r>
            <w:r>
              <w:rPr>
                <w:rFonts w:eastAsia="仿宋_GB2312"/>
                <w:color w:val="000000"/>
                <w:szCs w:val="21"/>
              </w:rPr>
              <w:t>。</w:t>
            </w:r>
          </w:p>
        </w:tc>
      </w:tr>
      <w:tr w:rsidR="00807C2F" w:rsidTr="00FE4AAE">
        <w:trPr>
          <w:trHeight w:val="397"/>
          <w:jc w:val="center"/>
        </w:trPr>
        <w:tc>
          <w:tcPr>
            <w:tcW w:w="718" w:type="dxa"/>
            <w:vMerge w:val="restart"/>
            <w:shd w:val="clear" w:color="auto" w:fill="auto"/>
            <w:vAlign w:val="center"/>
          </w:tcPr>
          <w:p w:rsidR="00807C2F" w:rsidRDefault="00807C2F" w:rsidP="00FE4AAE">
            <w:pPr>
              <w:adjustRightInd w:val="0"/>
              <w:snapToGrid w:val="0"/>
              <w:spacing w:line="360" w:lineRule="exact"/>
              <w:jc w:val="center"/>
              <w:rPr>
                <w:rFonts w:eastAsia="仿宋_GB2312"/>
                <w:b/>
                <w:color w:val="000000"/>
                <w:kern w:val="0"/>
                <w:sz w:val="30"/>
                <w:szCs w:val="30"/>
                <w:lang w:bidi="bn-IN"/>
              </w:rPr>
            </w:pPr>
            <w:r>
              <w:rPr>
                <w:rFonts w:eastAsia="仿宋_GB2312"/>
                <w:b/>
                <w:color w:val="000000"/>
                <w:kern w:val="0"/>
                <w:sz w:val="30"/>
                <w:szCs w:val="30"/>
                <w:lang w:bidi="bn-IN"/>
              </w:rPr>
              <w:lastRenderedPageBreak/>
              <w:t>设</w:t>
            </w:r>
          </w:p>
          <w:p w:rsidR="00807C2F" w:rsidRDefault="00807C2F" w:rsidP="00FE4AAE">
            <w:pPr>
              <w:adjustRightInd w:val="0"/>
              <w:snapToGrid w:val="0"/>
              <w:spacing w:line="360" w:lineRule="exact"/>
              <w:jc w:val="center"/>
              <w:rPr>
                <w:rFonts w:eastAsia="仿宋_GB2312"/>
                <w:b/>
                <w:bCs/>
                <w:color w:val="000000"/>
                <w:kern w:val="0"/>
                <w:sz w:val="30"/>
                <w:szCs w:val="30"/>
                <w:lang w:bidi="bn-IN"/>
              </w:rPr>
            </w:pPr>
          </w:p>
          <w:p w:rsidR="00807C2F" w:rsidRDefault="00807C2F" w:rsidP="00FE4AAE">
            <w:pPr>
              <w:adjustRightInd w:val="0"/>
              <w:snapToGrid w:val="0"/>
              <w:spacing w:line="360" w:lineRule="exact"/>
              <w:jc w:val="center"/>
              <w:rPr>
                <w:rFonts w:eastAsia="仿宋_GB2312"/>
                <w:b/>
                <w:bCs/>
                <w:color w:val="000000"/>
                <w:kern w:val="0"/>
                <w:sz w:val="30"/>
                <w:szCs w:val="30"/>
                <w:lang w:bidi="bn-IN"/>
              </w:rPr>
            </w:pPr>
          </w:p>
          <w:p w:rsidR="00807C2F" w:rsidRDefault="00807C2F" w:rsidP="00FE4AAE">
            <w:pPr>
              <w:adjustRightInd w:val="0"/>
              <w:snapToGrid w:val="0"/>
              <w:spacing w:line="360" w:lineRule="exact"/>
              <w:jc w:val="center"/>
              <w:rPr>
                <w:rFonts w:eastAsia="仿宋_GB2312"/>
                <w:b/>
                <w:color w:val="000000"/>
                <w:kern w:val="0"/>
                <w:sz w:val="30"/>
                <w:szCs w:val="30"/>
                <w:lang w:bidi="bn-IN"/>
              </w:rPr>
            </w:pPr>
            <w:r>
              <w:rPr>
                <w:rFonts w:eastAsia="仿宋_GB2312"/>
                <w:b/>
                <w:color w:val="000000"/>
                <w:kern w:val="0"/>
                <w:sz w:val="30"/>
                <w:szCs w:val="30"/>
                <w:lang w:bidi="bn-IN"/>
              </w:rPr>
              <w:t>备</w:t>
            </w:r>
          </w:p>
          <w:p w:rsidR="00807C2F" w:rsidRDefault="00807C2F" w:rsidP="00FE4AAE">
            <w:pPr>
              <w:adjustRightInd w:val="0"/>
              <w:snapToGrid w:val="0"/>
              <w:spacing w:line="360" w:lineRule="exact"/>
              <w:jc w:val="center"/>
              <w:rPr>
                <w:rFonts w:eastAsia="仿宋_GB2312"/>
                <w:b/>
                <w:bCs/>
                <w:color w:val="000000"/>
                <w:kern w:val="0"/>
                <w:sz w:val="30"/>
                <w:szCs w:val="30"/>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1</w:t>
            </w:r>
          </w:p>
        </w:tc>
        <w:tc>
          <w:tcPr>
            <w:tcW w:w="6658" w:type="dxa"/>
            <w:shd w:val="clear" w:color="auto" w:fill="auto"/>
            <w:tcMar>
              <w:left w:w="57" w:type="dxa"/>
              <w:right w:w="57" w:type="dxa"/>
            </w:tcMar>
          </w:tcPr>
          <w:p w:rsidR="00807C2F" w:rsidRDefault="00807C2F" w:rsidP="00FE4AAE">
            <w:pPr>
              <w:adjustRightInd w:val="0"/>
              <w:snapToGrid w:val="0"/>
              <w:rPr>
                <w:rStyle w:val="SubtleEmphasis9f40da86-8061-4071-b5f7-927ce5d500df"/>
                <w:rFonts w:eastAsia="仿宋_GB2312"/>
                <w:b/>
                <w:i w:val="0"/>
                <w:color w:val="000000"/>
              </w:rPr>
            </w:pPr>
            <w:r>
              <w:rPr>
                <w:rFonts w:eastAsia="仿宋_GB2312"/>
                <w:color w:val="000000"/>
                <w:szCs w:val="21"/>
              </w:rPr>
              <w:t>应当配备与所生产产品和规模相匹配的生产设备、工艺装备，应当确保有效运行。</w:t>
            </w:r>
          </w:p>
        </w:tc>
      </w:tr>
      <w:tr w:rsidR="00807C2F" w:rsidTr="00FE4AAE">
        <w:trPr>
          <w:trHeight w:val="20"/>
          <w:jc w:val="center"/>
        </w:trPr>
        <w:tc>
          <w:tcPr>
            <w:tcW w:w="718" w:type="dxa"/>
            <w:vMerge/>
            <w:shd w:val="clear" w:color="auto" w:fill="auto"/>
          </w:tcPr>
          <w:p w:rsidR="00807C2F" w:rsidRDefault="00807C2F" w:rsidP="00FE4AAE">
            <w:pPr>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2</w:t>
            </w:r>
          </w:p>
        </w:tc>
        <w:tc>
          <w:tcPr>
            <w:tcW w:w="6658" w:type="dxa"/>
            <w:shd w:val="clear" w:color="auto" w:fill="auto"/>
            <w:tcMar>
              <w:left w:w="57" w:type="dxa"/>
              <w:right w:w="57" w:type="dxa"/>
            </w:tcMar>
          </w:tcPr>
          <w:p w:rsidR="00807C2F" w:rsidRDefault="00807C2F" w:rsidP="00FE4AAE">
            <w:pPr>
              <w:widowControl/>
              <w:adjustRightInd w:val="0"/>
              <w:snapToGrid w:val="0"/>
              <w:rPr>
                <w:rStyle w:val="SubtleEmphasis9f40da86-8061-4071-b5f7-927ce5d500df"/>
                <w:rFonts w:eastAsia="仿宋_GB2312"/>
                <w:b/>
                <w:i w:val="0"/>
                <w:color w:val="000000"/>
              </w:rPr>
            </w:pPr>
            <w:r>
              <w:rPr>
                <w:rFonts w:eastAsia="仿宋_GB2312"/>
                <w:color w:val="000000"/>
                <w:szCs w:val="21"/>
              </w:rPr>
              <w:t>生产设备应当有明显的状态标识，防止非预期使用。</w:t>
            </w:r>
            <w:r>
              <w:rPr>
                <w:rStyle w:val="SubtleEmphasis9f40da86-8061-4071-b5f7-927ce5d500df"/>
                <w:rFonts w:eastAsia="仿宋_GB2312"/>
                <w:b/>
                <w:color w:val="000000"/>
              </w:rPr>
              <w:tab/>
            </w:r>
          </w:p>
        </w:tc>
      </w:tr>
      <w:tr w:rsidR="00807C2F" w:rsidTr="00FE4AAE">
        <w:trPr>
          <w:trHeight w:val="1151"/>
          <w:jc w:val="center"/>
        </w:trPr>
        <w:tc>
          <w:tcPr>
            <w:tcW w:w="718" w:type="dxa"/>
            <w:vMerge/>
            <w:shd w:val="clear" w:color="auto" w:fill="auto"/>
          </w:tcPr>
          <w:p w:rsidR="00807C2F" w:rsidRDefault="00807C2F" w:rsidP="00FE4AAE">
            <w:pPr>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3</w:t>
            </w:r>
          </w:p>
        </w:tc>
        <w:tc>
          <w:tcPr>
            <w:tcW w:w="6658" w:type="dxa"/>
            <w:shd w:val="clear" w:color="auto" w:fill="auto"/>
            <w:tcMar>
              <w:left w:w="57" w:type="dxa"/>
              <w:right w:w="57" w:type="dxa"/>
            </w:tcMar>
          </w:tcPr>
          <w:p w:rsidR="00807C2F" w:rsidRDefault="00807C2F" w:rsidP="00FE4AAE">
            <w:pPr>
              <w:widowControl/>
              <w:adjustRightInd w:val="0"/>
              <w:snapToGrid w:val="0"/>
              <w:rPr>
                <w:rFonts w:eastAsia="仿宋_GB2312"/>
                <w:b/>
                <w:color w:val="000000"/>
                <w:szCs w:val="21"/>
              </w:rPr>
            </w:pPr>
            <w:r>
              <w:rPr>
                <w:rFonts w:eastAsia="仿宋_GB2312"/>
                <w:color w:val="000000"/>
                <w:szCs w:val="21"/>
              </w:rPr>
              <w:t>应当配备与产品检验要求相适应的检验仪器和设备，量程和精度应当满足使用要求，</w:t>
            </w:r>
            <w:r>
              <w:rPr>
                <w:rFonts w:eastAsia="仿宋_GB2312"/>
                <w:bCs/>
                <w:color w:val="000000"/>
                <w:szCs w:val="21"/>
              </w:rPr>
              <w:t>应当定期对检验仪器和设备进行校准或检定</w:t>
            </w:r>
            <w:r>
              <w:rPr>
                <w:rFonts w:eastAsia="仿宋_GB2312"/>
                <w:color w:val="000000"/>
                <w:szCs w:val="21"/>
              </w:rPr>
              <w:t>。</w:t>
            </w:r>
            <w:r>
              <w:rPr>
                <w:rFonts w:eastAsia="仿宋_GB2312" w:hint="eastAsia"/>
                <w:bCs/>
                <w:color w:val="000000"/>
                <w:szCs w:val="21"/>
              </w:rPr>
              <w:t>允许企业与其他企业共用检验仪器和设备。</w:t>
            </w:r>
          </w:p>
        </w:tc>
      </w:tr>
      <w:tr w:rsidR="00807C2F" w:rsidTr="00FE4AAE">
        <w:trPr>
          <w:trHeight w:val="800"/>
          <w:jc w:val="center"/>
        </w:trPr>
        <w:tc>
          <w:tcPr>
            <w:tcW w:w="718" w:type="dxa"/>
            <w:vMerge w:val="restart"/>
            <w:shd w:val="clear" w:color="auto" w:fill="auto"/>
            <w:vAlign w:val="center"/>
          </w:tcPr>
          <w:p w:rsidR="00807C2F" w:rsidRDefault="00807C2F" w:rsidP="00FE4AAE">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采</w:t>
            </w:r>
          </w:p>
          <w:p w:rsidR="00807C2F" w:rsidRDefault="00807C2F" w:rsidP="00FE4AAE">
            <w:pPr>
              <w:widowControl/>
              <w:adjustRightInd w:val="0"/>
              <w:snapToGrid w:val="0"/>
              <w:spacing w:line="360" w:lineRule="exact"/>
              <w:jc w:val="center"/>
              <w:rPr>
                <w:rFonts w:eastAsia="仿宋_GB2312"/>
                <w:b/>
                <w:color w:val="000000"/>
                <w:kern w:val="0"/>
                <w:sz w:val="28"/>
                <w:szCs w:val="28"/>
                <w:lang w:bidi="bn-IN"/>
              </w:rPr>
            </w:pPr>
          </w:p>
          <w:p w:rsidR="00807C2F" w:rsidRDefault="00807C2F" w:rsidP="00FE4AAE">
            <w:pPr>
              <w:widowControl/>
              <w:adjustRightInd w:val="0"/>
              <w:snapToGrid w:val="0"/>
              <w:spacing w:line="360" w:lineRule="exact"/>
              <w:jc w:val="center"/>
              <w:rPr>
                <w:rFonts w:eastAsia="仿宋_GB2312"/>
                <w:b/>
                <w:color w:val="000000"/>
                <w:kern w:val="0"/>
                <w:sz w:val="28"/>
                <w:szCs w:val="28"/>
                <w:lang w:bidi="bn-IN"/>
              </w:rPr>
            </w:pPr>
          </w:p>
          <w:p w:rsidR="00807C2F" w:rsidRDefault="00807C2F" w:rsidP="00FE4AAE">
            <w:pPr>
              <w:widowControl/>
              <w:adjustRightInd w:val="0"/>
              <w:snapToGrid w:val="0"/>
              <w:spacing w:line="360" w:lineRule="exact"/>
              <w:jc w:val="center"/>
              <w:rPr>
                <w:rFonts w:eastAsia="仿宋_GB2312"/>
                <w:b/>
                <w:bCs/>
                <w:color w:val="000000"/>
                <w:kern w:val="0"/>
                <w:sz w:val="44"/>
                <w:szCs w:val="21"/>
                <w:lang w:bidi="bn-IN"/>
              </w:rPr>
            </w:pPr>
            <w:r>
              <w:rPr>
                <w:rFonts w:eastAsia="仿宋_GB2312"/>
                <w:b/>
                <w:color w:val="000000"/>
                <w:kern w:val="0"/>
                <w:sz w:val="28"/>
                <w:szCs w:val="28"/>
                <w:lang w:bidi="bn-IN"/>
              </w:rPr>
              <w:t>购</w:t>
            </w: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1</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Style w:val="SubtleEmphasis9f40da86-8061-4071-b5f7-927ce5d500df"/>
                <w:rFonts w:eastAsia="仿宋_GB2312"/>
                <w:b/>
                <w:i w:val="0"/>
                <w:color w:val="000000"/>
              </w:rPr>
            </w:pPr>
            <w:r>
              <w:rPr>
                <w:rFonts w:eastAsia="仿宋_GB2312"/>
                <w:color w:val="000000"/>
                <w:kern w:val="0"/>
                <w:szCs w:val="21"/>
                <w:lang w:bidi="bn-IN"/>
              </w:rPr>
              <w:t>应当与主要原材料供应商签订质量协议，明确</w:t>
            </w:r>
            <w:r>
              <w:rPr>
                <w:rFonts w:eastAsia="仿宋_GB2312" w:hint="eastAsia"/>
                <w:color w:val="000000"/>
                <w:kern w:val="0"/>
                <w:szCs w:val="21"/>
                <w:lang w:bidi="bn-IN"/>
              </w:rPr>
              <w:t>采购质量要求，明确</w:t>
            </w:r>
            <w:r>
              <w:rPr>
                <w:rFonts w:eastAsia="仿宋_GB2312"/>
                <w:color w:val="000000"/>
                <w:kern w:val="0"/>
                <w:szCs w:val="21"/>
                <w:lang w:bidi="bn-IN"/>
              </w:rPr>
              <w:t>双方所承担的质量责任。</w:t>
            </w:r>
          </w:p>
        </w:tc>
      </w:tr>
      <w:tr w:rsidR="00807C2F" w:rsidTr="00FE4AAE">
        <w:trPr>
          <w:trHeight w:val="623"/>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2</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Fonts w:eastAsia="仿宋_GB2312"/>
                <w:color w:val="000000"/>
                <w:kern w:val="0"/>
                <w:szCs w:val="21"/>
                <w:lang w:bidi="bn-IN"/>
              </w:rPr>
            </w:pPr>
            <w:r>
              <w:rPr>
                <w:rFonts w:eastAsia="仿宋_GB2312"/>
                <w:color w:val="000000"/>
                <w:kern w:val="0"/>
                <w:szCs w:val="21"/>
                <w:lang w:bidi="bn-IN"/>
              </w:rPr>
              <w:t>采购记录应当满足可追溯要求。</w:t>
            </w:r>
          </w:p>
        </w:tc>
      </w:tr>
      <w:tr w:rsidR="00807C2F" w:rsidTr="00FE4AAE">
        <w:trPr>
          <w:trHeight w:val="1013"/>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3</w:t>
            </w:r>
          </w:p>
        </w:tc>
        <w:tc>
          <w:tcPr>
            <w:tcW w:w="6658" w:type="dxa"/>
            <w:shd w:val="clear" w:color="auto" w:fill="auto"/>
            <w:tcMar>
              <w:left w:w="57" w:type="dxa"/>
              <w:right w:w="57" w:type="dxa"/>
            </w:tcMar>
            <w:vAlign w:val="center"/>
          </w:tcPr>
          <w:p w:rsidR="00807C2F" w:rsidRDefault="00807C2F" w:rsidP="00FE4AAE">
            <w:pPr>
              <w:jc w:val="left"/>
              <w:rPr>
                <w:rFonts w:eastAsia="仿宋_GB2312"/>
                <w:color w:val="000000"/>
                <w:kern w:val="0"/>
                <w:szCs w:val="21"/>
                <w:lang w:bidi="bn-IN"/>
              </w:rPr>
            </w:pPr>
            <w:r>
              <w:rPr>
                <w:rFonts w:eastAsia="仿宋_GB2312"/>
                <w:color w:val="000000"/>
                <w:kern w:val="0"/>
                <w:szCs w:val="21"/>
              </w:rPr>
              <w:t>应当对采购物品进行检验或验证，需要进行生物学评价的材料，采购物品应当与经生物学评价的材料相同</w:t>
            </w:r>
            <w:r>
              <w:rPr>
                <w:rFonts w:eastAsia="仿宋_GB2312" w:hint="eastAsia"/>
                <w:color w:val="000000"/>
                <w:kern w:val="0"/>
                <w:szCs w:val="21"/>
              </w:rPr>
              <w:t>，允许认可供应商的检验报告。</w:t>
            </w:r>
          </w:p>
        </w:tc>
      </w:tr>
      <w:tr w:rsidR="00807C2F" w:rsidTr="00FE4AAE">
        <w:trPr>
          <w:trHeight w:val="686"/>
          <w:jc w:val="center"/>
        </w:trPr>
        <w:tc>
          <w:tcPr>
            <w:tcW w:w="718" w:type="dxa"/>
            <w:vMerge w:val="restart"/>
            <w:shd w:val="clear" w:color="auto" w:fill="auto"/>
            <w:vAlign w:val="center"/>
          </w:tcPr>
          <w:p w:rsidR="00807C2F" w:rsidRDefault="00807C2F" w:rsidP="00FE4AAE">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生</w:t>
            </w:r>
          </w:p>
          <w:p w:rsidR="00807C2F" w:rsidRDefault="00807C2F" w:rsidP="00FE4AAE">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产</w:t>
            </w:r>
          </w:p>
          <w:p w:rsidR="00807C2F" w:rsidRDefault="00807C2F" w:rsidP="00FE4AAE">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管</w:t>
            </w:r>
          </w:p>
          <w:p w:rsidR="00807C2F" w:rsidRDefault="00807C2F" w:rsidP="00FE4AAE">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理</w:t>
            </w:r>
          </w:p>
          <w:p w:rsidR="00807C2F" w:rsidRDefault="00807C2F" w:rsidP="00FE4AAE">
            <w:pPr>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1</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Style w:val="SubtleEmphasis9f40da86-8061-4071-b5f7-927ce5d500df"/>
                <w:rFonts w:eastAsia="仿宋_GB2312"/>
                <w:b/>
                <w:i w:val="0"/>
                <w:color w:val="000000"/>
              </w:rPr>
            </w:pPr>
            <w:r>
              <w:rPr>
                <w:rFonts w:eastAsia="仿宋_GB2312"/>
                <w:color w:val="000000"/>
                <w:kern w:val="0"/>
                <w:szCs w:val="21"/>
                <w:lang w:bidi="bn-IN"/>
              </w:rPr>
              <w:t>应当编制生产工艺规程</w:t>
            </w:r>
            <w:r>
              <w:rPr>
                <w:rFonts w:eastAsia="仿宋_GB2312" w:hint="eastAsia"/>
                <w:color w:val="000000"/>
                <w:kern w:val="0"/>
                <w:szCs w:val="21"/>
                <w:lang w:bidi="bn-IN"/>
              </w:rPr>
              <w:t>和</w:t>
            </w:r>
            <w:r>
              <w:rPr>
                <w:rFonts w:eastAsia="仿宋_GB2312"/>
                <w:color w:val="000000"/>
                <w:kern w:val="0"/>
                <w:szCs w:val="21"/>
                <w:lang w:bidi="bn-IN"/>
              </w:rPr>
              <w:t>作业指导书</w:t>
            </w:r>
            <w:r>
              <w:rPr>
                <w:rFonts w:eastAsia="仿宋_GB2312" w:hint="eastAsia"/>
                <w:color w:val="000000"/>
                <w:kern w:val="0"/>
                <w:szCs w:val="21"/>
                <w:lang w:bidi="bn-IN"/>
              </w:rPr>
              <w:t>。</w:t>
            </w:r>
          </w:p>
        </w:tc>
      </w:tr>
      <w:tr w:rsidR="00807C2F" w:rsidTr="00FE4AAE">
        <w:trPr>
          <w:trHeight w:val="818"/>
          <w:jc w:val="center"/>
        </w:trPr>
        <w:tc>
          <w:tcPr>
            <w:tcW w:w="718" w:type="dxa"/>
            <w:vMerge/>
            <w:shd w:val="clear" w:color="auto" w:fill="auto"/>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2</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Fonts w:eastAsia="仿宋_GB2312"/>
                <w:color w:val="000000"/>
                <w:kern w:val="0"/>
                <w:szCs w:val="21"/>
                <w:lang w:bidi="bn-IN"/>
              </w:rPr>
            </w:pPr>
            <w:r>
              <w:rPr>
                <w:rFonts w:eastAsia="仿宋_GB2312"/>
                <w:color w:val="000000"/>
                <w:kern w:val="0"/>
                <w:szCs w:val="21"/>
                <w:lang w:bidi="bn-IN"/>
              </w:rPr>
              <w:t>在生产过程中需要对原材料、中间品等进行清洁处理的，应当明确清洁方法和要求。</w:t>
            </w:r>
          </w:p>
        </w:tc>
      </w:tr>
      <w:tr w:rsidR="00807C2F" w:rsidTr="00FE4AAE">
        <w:trPr>
          <w:trHeight w:val="606"/>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3</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Fonts w:eastAsia="仿宋_GB2312"/>
                <w:color w:val="000000"/>
                <w:kern w:val="0"/>
                <w:szCs w:val="21"/>
                <w:lang w:bidi="bn-IN"/>
              </w:rPr>
            </w:pPr>
            <w:r>
              <w:rPr>
                <w:rFonts w:eastAsia="仿宋_GB2312" w:hint="eastAsia"/>
                <w:color w:val="000000"/>
                <w:kern w:val="0"/>
                <w:szCs w:val="21"/>
                <w:lang w:bidi="bn-IN"/>
              </w:rPr>
              <w:t>无菌产品生产时，</w:t>
            </w:r>
            <w:r>
              <w:rPr>
                <w:rFonts w:eastAsia="仿宋_GB2312"/>
                <w:color w:val="000000"/>
                <w:kern w:val="0"/>
                <w:szCs w:val="21"/>
                <w:lang w:bidi="bn-IN"/>
              </w:rPr>
              <w:t>应当对环境进行监测，并保存记录。</w:t>
            </w:r>
          </w:p>
        </w:tc>
      </w:tr>
      <w:tr w:rsidR="00807C2F" w:rsidTr="00FE4AAE">
        <w:trPr>
          <w:trHeight w:val="397"/>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4</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Fonts w:eastAsia="仿宋_GB2312"/>
                <w:color w:val="000000"/>
                <w:kern w:val="0"/>
                <w:szCs w:val="21"/>
                <w:lang w:bidi="bn-IN"/>
              </w:rPr>
            </w:pPr>
            <w:r>
              <w:rPr>
                <w:rFonts w:eastAsia="仿宋_GB2312"/>
                <w:color w:val="000000"/>
                <w:kern w:val="0"/>
                <w:szCs w:val="21"/>
                <w:lang w:bidi="bn-IN"/>
              </w:rPr>
              <w:t>每批产品均应当有生产记录，并满足可追溯的要求。</w:t>
            </w:r>
            <w:r>
              <w:rPr>
                <w:rFonts w:eastAsia="仿宋_GB2312"/>
                <w:color w:val="000000"/>
                <w:kern w:val="0"/>
                <w:szCs w:val="21"/>
                <w:lang w:bidi="bn-IN"/>
              </w:rPr>
              <w:t xml:space="preserve"> </w:t>
            </w:r>
          </w:p>
        </w:tc>
      </w:tr>
      <w:tr w:rsidR="00807C2F" w:rsidTr="00FE4AAE">
        <w:trPr>
          <w:trHeight w:val="675"/>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5</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Style w:val="SubtleEmphasis9f40da86-8061-4071-b5f7-927ce5d500df"/>
                <w:rFonts w:eastAsia="仿宋_GB2312"/>
                <w:b/>
                <w:i w:val="0"/>
                <w:color w:val="000000"/>
              </w:rPr>
            </w:pPr>
            <w:r>
              <w:rPr>
                <w:rFonts w:eastAsia="仿宋_GB2312"/>
                <w:color w:val="000000"/>
                <w:kern w:val="0"/>
                <w:szCs w:val="21"/>
                <w:lang w:bidi="bn-IN"/>
              </w:rPr>
              <w:t>生产记录应当包括：产品名称、规格型号、原材料批号、生产批号或产品编号、生产日期、数量、主要设备、工艺参数、操作人员等内容。</w:t>
            </w:r>
          </w:p>
        </w:tc>
      </w:tr>
      <w:tr w:rsidR="00807C2F" w:rsidTr="00FE4AAE">
        <w:trPr>
          <w:trHeight w:val="397"/>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6</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Fonts w:eastAsia="仿宋_GB2312"/>
                <w:b/>
                <w:color w:val="000000"/>
                <w:kern w:val="0"/>
                <w:szCs w:val="21"/>
                <w:lang w:bidi="bn-IN"/>
              </w:rPr>
            </w:pPr>
            <w:r>
              <w:rPr>
                <w:rFonts w:eastAsia="仿宋_GB2312"/>
                <w:color w:val="000000"/>
                <w:kern w:val="0"/>
                <w:szCs w:val="21"/>
                <w:lang w:bidi="bn-IN"/>
              </w:rPr>
              <w:t>应当在生产过程中标识产品的检验状态，防止不合格中间产品流向下道工序。</w:t>
            </w:r>
          </w:p>
        </w:tc>
      </w:tr>
      <w:tr w:rsidR="00807C2F" w:rsidTr="00FE4AAE">
        <w:trPr>
          <w:trHeight w:val="397"/>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7</w:t>
            </w:r>
          </w:p>
        </w:tc>
        <w:tc>
          <w:tcPr>
            <w:tcW w:w="6658" w:type="dxa"/>
            <w:shd w:val="clear" w:color="auto" w:fill="auto"/>
            <w:tcMar>
              <w:left w:w="57" w:type="dxa"/>
              <w:right w:w="57" w:type="dxa"/>
            </w:tcMar>
            <w:vAlign w:val="center"/>
          </w:tcPr>
          <w:p w:rsidR="00807C2F" w:rsidRDefault="00807C2F" w:rsidP="00FE4AAE">
            <w:pPr>
              <w:jc w:val="left"/>
              <w:rPr>
                <w:rFonts w:eastAsia="仿宋_GB2312"/>
                <w:b/>
                <w:iCs/>
                <w:color w:val="000000"/>
                <w:kern w:val="0"/>
                <w:szCs w:val="21"/>
              </w:rPr>
            </w:pPr>
            <w:r>
              <w:rPr>
                <w:rFonts w:eastAsia="仿宋_GB2312"/>
                <w:color w:val="000000"/>
                <w:kern w:val="0"/>
                <w:szCs w:val="21"/>
              </w:rPr>
              <w:t>应当制定洁净室（区）的卫生管理文件，按照规定对洁净室（区）进行清洁处理和消毒，并保留记录。</w:t>
            </w:r>
          </w:p>
        </w:tc>
      </w:tr>
      <w:tr w:rsidR="00807C2F" w:rsidTr="00FE4AAE">
        <w:trPr>
          <w:trHeight w:val="397"/>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8</w:t>
            </w:r>
          </w:p>
        </w:tc>
        <w:tc>
          <w:tcPr>
            <w:tcW w:w="6658" w:type="dxa"/>
            <w:shd w:val="clear" w:color="auto" w:fill="auto"/>
            <w:tcMar>
              <w:left w:w="57" w:type="dxa"/>
              <w:right w:w="57" w:type="dxa"/>
            </w:tcMar>
          </w:tcPr>
          <w:p w:rsidR="00807C2F" w:rsidRDefault="00807C2F" w:rsidP="00FE4AAE">
            <w:pPr>
              <w:jc w:val="left"/>
              <w:rPr>
                <w:rFonts w:eastAsia="仿宋_GB2312"/>
                <w:b/>
                <w:color w:val="000000"/>
                <w:kern w:val="0"/>
                <w:szCs w:val="21"/>
              </w:rPr>
            </w:pPr>
            <w:r>
              <w:rPr>
                <w:rFonts w:eastAsia="仿宋_GB2312"/>
                <w:color w:val="000000"/>
                <w:kern w:val="0"/>
                <w:szCs w:val="21"/>
              </w:rPr>
              <w:t>进入洁净室（区）的物品，包括原料和零配件等必须按程序进行净化处理。</w:t>
            </w:r>
          </w:p>
        </w:tc>
      </w:tr>
      <w:tr w:rsidR="00807C2F" w:rsidTr="00FE4AAE">
        <w:trPr>
          <w:trHeight w:val="397"/>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9</w:t>
            </w:r>
          </w:p>
        </w:tc>
        <w:tc>
          <w:tcPr>
            <w:tcW w:w="6658" w:type="dxa"/>
            <w:shd w:val="clear" w:color="auto" w:fill="auto"/>
            <w:tcMar>
              <w:left w:w="57" w:type="dxa"/>
              <w:right w:w="57" w:type="dxa"/>
            </w:tcMar>
            <w:vAlign w:val="center"/>
          </w:tcPr>
          <w:p w:rsidR="00807C2F" w:rsidRDefault="00807C2F" w:rsidP="00FE4AAE">
            <w:pPr>
              <w:widowControl/>
              <w:jc w:val="left"/>
              <w:rPr>
                <w:rFonts w:eastAsia="仿宋_GB2312"/>
                <w:color w:val="000000"/>
                <w:kern w:val="0"/>
                <w:szCs w:val="21"/>
              </w:rPr>
            </w:pPr>
            <w:r>
              <w:rPr>
                <w:rFonts w:eastAsia="仿宋_GB2312"/>
                <w:color w:val="000000"/>
                <w:kern w:val="0"/>
                <w:szCs w:val="21"/>
              </w:rPr>
              <w:t>应当选择适宜的方法对产品进行灭菌</w:t>
            </w:r>
            <w:r>
              <w:rPr>
                <w:rFonts w:eastAsia="仿宋_GB2312" w:hint="eastAsia"/>
                <w:color w:val="000000"/>
                <w:kern w:val="0"/>
                <w:szCs w:val="21"/>
              </w:rPr>
              <w:t>。企业可自行灭菌或委托灭菌，</w:t>
            </w:r>
            <w:r>
              <w:rPr>
                <w:rFonts w:eastAsia="仿宋_GB2312"/>
                <w:color w:val="000000"/>
                <w:kern w:val="0"/>
                <w:szCs w:val="21"/>
              </w:rPr>
              <w:t>灭菌过程应当按照相关标准要求在初次实施前进行确认</w:t>
            </w:r>
            <w:r>
              <w:rPr>
                <w:rFonts w:eastAsia="仿宋_GB2312" w:hint="eastAsia"/>
                <w:color w:val="000000"/>
                <w:kern w:val="0"/>
                <w:szCs w:val="21"/>
              </w:rPr>
              <w:t>。</w:t>
            </w:r>
          </w:p>
        </w:tc>
      </w:tr>
      <w:tr w:rsidR="00807C2F" w:rsidTr="00FE4AAE">
        <w:trPr>
          <w:trHeight w:val="397"/>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10</w:t>
            </w:r>
          </w:p>
        </w:tc>
        <w:tc>
          <w:tcPr>
            <w:tcW w:w="6658" w:type="dxa"/>
            <w:shd w:val="clear" w:color="auto" w:fill="auto"/>
            <w:tcMar>
              <w:left w:w="57" w:type="dxa"/>
              <w:right w:w="57" w:type="dxa"/>
            </w:tcMar>
            <w:vAlign w:val="center"/>
          </w:tcPr>
          <w:p w:rsidR="00807C2F" w:rsidRDefault="00807C2F" w:rsidP="00FE4AAE">
            <w:pPr>
              <w:jc w:val="left"/>
              <w:rPr>
                <w:rFonts w:eastAsia="仿宋_GB2312"/>
                <w:color w:val="000000"/>
                <w:kern w:val="0"/>
                <w:szCs w:val="21"/>
              </w:rPr>
            </w:pPr>
            <w:r>
              <w:rPr>
                <w:rFonts w:eastAsia="仿宋_GB2312"/>
                <w:color w:val="000000"/>
                <w:kern w:val="0"/>
                <w:szCs w:val="21"/>
              </w:rPr>
              <w:t>应当保持每一灭菌批的灭菌过程参数记录，灭菌记录应当可追溯到产品的每一生产批。</w:t>
            </w:r>
          </w:p>
        </w:tc>
      </w:tr>
      <w:tr w:rsidR="00807C2F" w:rsidTr="00FE4AAE">
        <w:trPr>
          <w:trHeight w:val="840"/>
          <w:jc w:val="center"/>
        </w:trPr>
        <w:tc>
          <w:tcPr>
            <w:tcW w:w="718" w:type="dxa"/>
            <w:vMerge w:val="restart"/>
            <w:shd w:val="clear" w:color="auto" w:fill="auto"/>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b/>
                <w:color w:val="000000"/>
                <w:kern w:val="0"/>
                <w:sz w:val="28"/>
                <w:szCs w:val="28"/>
                <w:lang w:bidi="bn-IN"/>
              </w:rPr>
              <w:lastRenderedPageBreak/>
              <w:t>质量控制</w:t>
            </w: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1</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Style w:val="IntenseEmphasisa3d627c3-deba-43d8-92b2-78866f0d344d"/>
                <w:rFonts w:eastAsia="仿宋_GB2312"/>
                <w:i w:val="0"/>
                <w:color w:val="000000"/>
              </w:rPr>
            </w:pPr>
            <w:r w:rsidRPr="00B86EAD">
              <w:rPr>
                <w:rFonts w:eastAsia="仿宋_GB2312"/>
                <w:color w:val="000000"/>
                <w:kern w:val="0"/>
                <w:szCs w:val="21"/>
              </w:rPr>
              <w:t>应当根据强制性标准以及产品技术要求制定产品的检验规程</w:t>
            </w:r>
            <w:r>
              <w:rPr>
                <w:rFonts w:eastAsia="仿宋_GB2312"/>
                <w:color w:val="000000"/>
                <w:kern w:val="0"/>
                <w:szCs w:val="21"/>
              </w:rPr>
              <w:t>，并出具相应的检验报告</w:t>
            </w:r>
            <w:r w:rsidRPr="00B86EAD">
              <w:rPr>
                <w:rFonts w:eastAsia="仿宋_GB2312"/>
                <w:color w:val="000000"/>
                <w:kern w:val="0"/>
                <w:szCs w:val="21"/>
              </w:rPr>
              <w:t>。</w:t>
            </w:r>
          </w:p>
        </w:tc>
      </w:tr>
      <w:tr w:rsidR="00807C2F" w:rsidTr="00FE4AAE">
        <w:trPr>
          <w:trHeight w:val="397"/>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2</w:t>
            </w:r>
          </w:p>
        </w:tc>
        <w:tc>
          <w:tcPr>
            <w:tcW w:w="6658" w:type="dxa"/>
            <w:shd w:val="clear" w:color="auto" w:fill="auto"/>
            <w:tcMar>
              <w:left w:w="57" w:type="dxa"/>
              <w:right w:w="57" w:type="dxa"/>
            </w:tcMar>
            <w:vAlign w:val="center"/>
          </w:tcPr>
          <w:p w:rsidR="00807C2F" w:rsidRDefault="00807C2F" w:rsidP="00FE4AAE">
            <w:pPr>
              <w:widowControl/>
              <w:tabs>
                <w:tab w:val="left" w:pos="3285"/>
              </w:tabs>
              <w:adjustRightInd w:val="0"/>
              <w:snapToGrid w:val="0"/>
              <w:rPr>
                <w:rFonts w:eastAsia="仿宋_GB2312"/>
                <w:color w:val="000000"/>
                <w:kern w:val="0"/>
                <w:szCs w:val="21"/>
              </w:rPr>
            </w:pPr>
            <w:r>
              <w:rPr>
                <w:rFonts w:eastAsia="仿宋_GB2312"/>
                <w:color w:val="000000"/>
                <w:kern w:val="0"/>
                <w:szCs w:val="21"/>
                <w:lang w:bidi="bn-IN"/>
              </w:rPr>
              <w:t>每批产品均应当有批检验记录，并满足可追溯要求。</w:t>
            </w:r>
          </w:p>
        </w:tc>
      </w:tr>
      <w:tr w:rsidR="00807C2F" w:rsidTr="00FE4AAE">
        <w:trPr>
          <w:trHeight w:val="397"/>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highlight w:val="yellow"/>
                <w:lang w:bidi="bn-IN"/>
              </w:rPr>
            </w:pPr>
            <w:r>
              <w:rPr>
                <w:rFonts w:eastAsia="仿宋_GB2312" w:hint="eastAsia"/>
                <w:color w:val="000000"/>
                <w:kern w:val="0"/>
                <w:szCs w:val="21"/>
                <w:lang w:bidi="bn-IN"/>
              </w:rPr>
              <w:t>3</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Fonts w:eastAsia="仿宋_GB2312"/>
                <w:b/>
                <w:color w:val="000000"/>
                <w:kern w:val="0"/>
                <w:szCs w:val="21"/>
                <w:highlight w:val="yellow"/>
              </w:rPr>
            </w:pPr>
            <w:r>
              <w:rPr>
                <w:rFonts w:eastAsia="仿宋_GB2312"/>
                <w:color w:val="000000"/>
                <w:kern w:val="0"/>
                <w:szCs w:val="21"/>
              </w:rPr>
              <w:t>应当规定产品放</w:t>
            </w:r>
            <w:r>
              <w:rPr>
                <w:rFonts w:eastAsia="仿宋_GB2312" w:hint="eastAsia"/>
                <w:color w:val="000000"/>
                <w:kern w:val="0"/>
                <w:szCs w:val="21"/>
              </w:rPr>
              <w:t>行</w:t>
            </w:r>
            <w:r>
              <w:rPr>
                <w:rFonts w:eastAsia="仿宋_GB2312"/>
                <w:color w:val="000000"/>
                <w:kern w:val="0"/>
                <w:szCs w:val="21"/>
              </w:rPr>
              <w:t>条件和放行批准要求。</w:t>
            </w:r>
          </w:p>
        </w:tc>
      </w:tr>
      <w:tr w:rsidR="00807C2F" w:rsidTr="00FE4AAE">
        <w:trPr>
          <w:trHeight w:val="397"/>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4</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Fonts w:eastAsia="仿宋_GB2312"/>
                <w:color w:val="000000"/>
                <w:kern w:val="0"/>
                <w:szCs w:val="21"/>
              </w:rPr>
            </w:pPr>
            <w:r>
              <w:rPr>
                <w:rFonts w:eastAsia="仿宋_GB2312"/>
                <w:color w:val="000000"/>
                <w:kern w:val="0"/>
                <w:szCs w:val="21"/>
              </w:rPr>
              <w:t>放行的产品应当附有合格证明。</w:t>
            </w:r>
          </w:p>
        </w:tc>
      </w:tr>
      <w:tr w:rsidR="00807C2F" w:rsidTr="00FE4AAE">
        <w:trPr>
          <w:trHeight w:val="397"/>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5</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Fonts w:eastAsia="仿宋_GB2312"/>
                <w:b/>
                <w:color w:val="000000"/>
                <w:kern w:val="0"/>
                <w:szCs w:val="21"/>
              </w:rPr>
            </w:pPr>
            <w:r>
              <w:rPr>
                <w:rFonts w:eastAsia="仿宋_GB2312"/>
                <w:color w:val="000000"/>
                <w:kern w:val="0"/>
                <w:szCs w:val="21"/>
              </w:rPr>
              <w:t>应当根据产品和工艺特点制定留样管理规定，按规定进行留样</w:t>
            </w:r>
            <w:r>
              <w:rPr>
                <w:rFonts w:eastAsia="仿宋_GB2312" w:hint="eastAsia"/>
                <w:color w:val="000000"/>
                <w:kern w:val="0"/>
                <w:szCs w:val="21"/>
              </w:rPr>
              <w:t>。</w:t>
            </w:r>
          </w:p>
        </w:tc>
      </w:tr>
      <w:tr w:rsidR="00807C2F" w:rsidTr="00FE4AAE">
        <w:trPr>
          <w:trHeight w:val="397"/>
          <w:jc w:val="center"/>
        </w:trPr>
        <w:tc>
          <w:tcPr>
            <w:tcW w:w="718" w:type="dxa"/>
            <w:vMerge/>
            <w:shd w:val="clear" w:color="auto" w:fill="auto"/>
          </w:tcPr>
          <w:p w:rsidR="00807C2F" w:rsidRDefault="00807C2F" w:rsidP="00FE4AAE">
            <w:pPr>
              <w:widowControl/>
              <w:adjustRightInd w:val="0"/>
              <w:snapToGrid w:val="0"/>
              <w:spacing w:line="360" w:lineRule="exact"/>
              <w:jc w:val="center"/>
              <w:rPr>
                <w:rFonts w:eastAsia="仿宋_GB2312"/>
                <w:color w:val="000000"/>
                <w:kern w:val="0"/>
                <w:szCs w:val="21"/>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6</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Fonts w:eastAsia="仿宋_GB2312"/>
                <w:color w:val="000000"/>
                <w:kern w:val="0"/>
                <w:szCs w:val="21"/>
              </w:rPr>
            </w:pPr>
            <w:r>
              <w:rPr>
                <w:rFonts w:eastAsia="仿宋_GB2312" w:hint="eastAsia"/>
                <w:color w:val="000000"/>
                <w:kern w:val="0"/>
                <w:szCs w:val="21"/>
              </w:rPr>
              <w:t>产品出厂检验可自检或委托有相关医疗器械生产资质的企业或有相关检验资质的第三方检验机构进行检验。</w:t>
            </w:r>
          </w:p>
        </w:tc>
      </w:tr>
      <w:tr w:rsidR="00807C2F" w:rsidTr="00FE4AAE">
        <w:trPr>
          <w:trHeight w:val="1354"/>
          <w:jc w:val="center"/>
        </w:trPr>
        <w:tc>
          <w:tcPr>
            <w:tcW w:w="718" w:type="dxa"/>
            <w:vMerge w:val="restart"/>
            <w:vAlign w:val="center"/>
          </w:tcPr>
          <w:p w:rsidR="00807C2F" w:rsidRDefault="00807C2F" w:rsidP="00FE4AAE">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销</w:t>
            </w:r>
          </w:p>
          <w:p w:rsidR="00807C2F" w:rsidRDefault="00807C2F" w:rsidP="00FE4AAE">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售</w:t>
            </w:r>
          </w:p>
          <w:p w:rsidR="00807C2F" w:rsidRDefault="00807C2F" w:rsidP="00FE4AAE">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和</w:t>
            </w:r>
          </w:p>
          <w:p w:rsidR="00807C2F" w:rsidRDefault="00807C2F" w:rsidP="00FE4AAE">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售后</w:t>
            </w:r>
          </w:p>
          <w:p w:rsidR="00807C2F" w:rsidRDefault="00807C2F" w:rsidP="00FE4AAE">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服</w:t>
            </w:r>
          </w:p>
          <w:p w:rsidR="00807C2F" w:rsidRDefault="00807C2F" w:rsidP="00FE4AAE">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务</w:t>
            </w:r>
          </w:p>
          <w:p w:rsidR="00807C2F" w:rsidRDefault="00807C2F" w:rsidP="00FE4AAE">
            <w:pPr>
              <w:adjustRightInd w:val="0"/>
              <w:snapToGrid w:val="0"/>
              <w:spacing w:line="360" w:lineRule="exact"/>
              <w:jc w:val="center"/>
              <w:rPr>
                <w:rFonts w:eastAsia="仿宋_GB2312"/>
                <w:b/>
                <w:color w:val="000000"/>
                <w:kern w:val="0"/>
                <w:sz w:val="28"/>
                <w:szCs w:val="28"/>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1</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Fonts w:eastAsia="仿宋_GB2312"/>
                <w:color w:val="000000"/>
                <w:kern w:val="0"/>
                <w:szCs w:val="21"/>
              </w:rPr>
            </w:pPr>
            <w:r>
              <w:rPr>
                <w:rFonts w:eastAsia="仿宋_GB2312"/>
                <w:color w:val="000000"/>
                <w:kern w:val="0"/>
                <w:szCs w:val="21"/>
              </w:rPr>
              <w:t>应当建立产品销售记录，并满足可追溯要求。</w:t>
            </w:r>
          </w:p>
        </w:tc>
      </w:tr>
      <w:tr w:rsidR="00807C2F" w:rsidTr="00FE4AAE">
        <w:trPr>
          <w:trHeight w:val="1288"/>
          <w:jc w:val="center"/>
        </w:trPr>
        <w:tc>
          <w:tcPr>
            <w:tcW w:w="718" w:type="dxa"/>
            <w:vMerge/>
            <w:vAlign w:val="center"/>
          </w:tcPr>
          <w:p w:rsidR="00807C2F" w:rsidRDefault="00807C2F" w:rsidP="00FE4AAE">
            <w:pPr>
              <w:widowControl/>
              <w:adjustRightInd w:val="0"/>
              <w:snapToGrid w:val="0"/>
              <w:spacing w:line="360" w:lineRule="exact"/>
              <w:jc w:val="center"/>
              <w:rPr>
                <w:rFonts w:eastAsia="仿宋_GB2312"/>
                <w:b/>
                <w:color w:val="000000"/>
                <w:kern w:val="0"/>
                <w:sz w:val="28"/>
                <w:szCs w:val="28"/>
                <w:lang w:bidi="bn-IN"/>
              </w:rPr>
            </w:pPr>
          </w:p>
        </w:tc>
        <w:tc>
          <w:tcPr>
            <w:tcW w:w="870" w:type="dxa"/>
            <w:shd w:val="clear" w:color="auto" w:fill="auto"/>
            <w:tcMar>
              <w:left w:w="57" w:type="dxa"/>
              <w:right w:w="57" w:type="dxa"/>
            </w:tcMar>
            <w:vAlign w:val="center"/>
          </w:tcPr>
          <w:p w:rsidR="00807C2F" w:rsidRDefault="00807C2F" w:rsidP="00FE4AAE">
            <w:pPr>
              <w:widowControl/>
              <w:adjustRightInd w:val="0"/>
              <w:snapToGrid w:val="0"/>
              <w:spacing w:line="360" w:lineRule="exact"/>
              <w:jc w:val="center"/>
              <w:rPr>
                <w:rFonts w:eastAsia="仿宋_GB2312"/>
                <w:color w:val="000000"/>
                <w:kern w:val="0"/>
                <w:szCs w:val="21"/>
                <w:lang w:bidi="bn-IN"/>
              </w:rPr>
            </w:pPr>
            <w:r>
              <w:rPr>
                <w:rFonts w:eastAsia="仿宋_GB2312" w:hint="eastAsia"/>
                <w:color w:val="000000"/>
                <w:kern w:val="0"/>
                <w:szCs w:val="21"/>
                <w:lang w:bidi="bn-IN"/>
              </w:rPr>
              <w:t>2</w:t>
            </w:r>
          </w:p>
        </w:tc>
        <w:tc>
          <w:tcPr>
            <w:tcW w:w="6658" w:type="dxa"/>
            <w:shd w:val="clear" w:color="auto" w:fill="auto"/>
            <w:tcMar>
              <w:left w:w="57" w:type="dxa"/>
              <w:right w:w="57" w:type="dxa"/>
            </w:tcMar>
            <w:vAlign w:val="center"/>
          </w:tcPr>
          <w:p w:rsidR="00807C2F" w:rsidRDefault="00807C2F" w:rsidP="00FE4AAE">
            <w:pPr>
              <w:widowControl/>
              <w:adjustRightInd w:val="0"/>
              <w:snapToGrid w:val="0"/>
              <w:rPr>
                <w:rStyle w:val="SubtleEmphasis9f40da86-8061-4071-b5f7-927ce5d500df"/>
                <w:rFonts w:eastAsia="仿宋_GB2312"/>
                <w:b/>
                <w:i w:val="0"/>
                <w:color w:val="000000"/>
              </w:rPr>
            </w:pPr>
            <w:r>
              <w:rPr>
                <w:rFonts w:eastAsia="仿宋_GB2312"/>
                <w:color w:val="000000"/>
                <w:kern w:val="0"/>
                <w:szCs w:val="21"/>
              </w:rPr>
              <w:t>销售记录至少应当包括：医疗器械名称、规格、型号、数量、生产批号、有效期、销售日期、购货单位名称、地址、联系方式等内容。</w:t>
            </w:r>
          </w:p>
        </w:tc>
      </w:tr>
    </w:tbl>
    <w:p w:rsidR="00807C2F" w:rsidRDefault="00807C2F" w:rsidP="00807C2F">
      <w:pPr>
        <w:spacing w:line="560" w:lineRule="exact"/>
        <w:ind w:firstLineChars="200" w:firstLine="560"/>
        <w:rPr>
          <w:rFonts w:eastAsia="仿宋_GB2312"/>
          <w:color w:val="000000"/>
          <w:sz w:val="28"/>
          <w:szCs w:val="28"/>
        </w:rPr>
      </w:pPr>
    </w:p>
    <w:p w:rsidR="00C30276" w:rsidRPr="00807C2F" w:rsidRDefault="00C30276">
      <w:bookmarkStart w:id="0" w:name="_GoBack"/>
      <w:bookmarkEnd w:id="0"/>
    </w:p>
    <w:sectPr w:rsidR="00C30276" w:rsidRPr="00807C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D8A" w:rsidRDefault="00D40D8A" w:rsidP="00807C2F">
      <w:r>
        <w:separator/>
      </w:r>
    </w:p>
  </w:endnote>
  <w:endnote w:type="continuationSeparator" w:id="0">
    <w:p w:rsidR="00D40D8A" w:rsidRDefault="00D40D8A" w:rsidP="0080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D8A" w:rsidRDefault="00D40D8A" w:rsidP="00807C2F">
      <w:r>
        <w:separator/>
      </w:r>
    </w:p>
  </w:footnote>
  <w:footnote w:type="continuationSeparator" w:id="0">
    <w:p w:rsidR="00D40D8A" w:rsidRDefault="00D40D8A" w:rsidP="00807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E4"/>
    <w:rsid w:val="00807C2F"/>
    <w:rsid w:val="00C30276"/>
    <w:rsid w:val="00D40D8A"/>
    <w:rsid w:val="00E57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9B02F5-06A8-414D-AD63-18A9DDED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C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C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7C2F"/>
    <w:rPr>
      <w:sz w:val="18"/>
      <w:szCs w:val="18"/>
    </w:rPr>
  </w:style>
  <w:style w:type="paragraph" w:styleId="a4">
    <w:name w:val="footer"/>
    <w:basedOn w:val="a"/>
    <w:link w:val="Char0"/>
    <w:uiPriority w:val="99"/>
    <w:unhideWhenUsed/>
    <w:rsid w:val="00807C2F"/>
    <w:pPr>
      <w:tabs>
        <w:tab w:val="center" w:pos="4153"/>
        <w:tab w:val="right" w:pos="8306"/>
      </w:tabs>
      <w:snapToGrid w:val="0"/>
      <w:jc w:val="left"/>
    </w:pPr>
    <w:rPr>
      <w:sz w:val="18"/>
      <w:szCs w:val="18"/>
    </w:rPr>
  </w:style>
  <w:style w:type="character" w:customStyle="1" w:styleId="Char0">
    <w:name w:val="页脚 Char"/>
    <w:basedOn w:val="a0"/>
    <w:link w:val="a4"/>
    <w:uiPriority w:val="99"/>
    <w:rsid w:val="00807C2F"/>
    <w:rPr>
      <w:sz w:val="18"/>
      <w:szCs w:val="18"/>
    </w:rPr>
  </w:style>
  <w:style w:type="character" w:customStyle="1" w:styleId="IntenseEmphasisa3d627c3-deba-43d8-92b2-78866f0d344d">
    <w:name w:val="Intense Emphasis_a3d627c3-deba-43d8-92b2-78866f0d344d"/>
    <w:uiPriority w:val="21"/>
    <w:qFormat/>
    <w:rsid w:val="00807C2F"/>
    <w:rPr>
      <w:b/>
      <w:bCs/>
      <w:i/>
      <w:iCs/>
      <w:color w:val="4F81BD"/>
    </w:rPr>
  </w:style>
  <w:style w:type="character" w:customStyle="1" w:styleId="SubtleEmphasis9f40da86-8061-4071-b5f7-927ce5d500df">
    <w:name w:val="Subtle Emphasis_9f40da86-8061-4071-b5f7-927ce5d500df"/>
    <w:uiPriority w:val="19"/>
    <w:qFormat/>
    <w:rsid w:val="00807C2F"/>
    <w:rPr>
      <w:i/>
      <w:iCs/>
      <w:color w:val="548DD4"/>
    </w:rPr>
  </w:style>
  <w:style w:type="character" w:customStyle="1" w:styleId="a5">
    <w:name w:val="讨论疑问"/>
    <w:uiPriority w:val="1"/>
    <w:qFormat/>
    <w:rsid w:val="00807C2F"/>
    <w:rPr>
      <w:i/>
      <w:iCs/>
      <w:color w:val="1F497D"/>
      <w:u w:val="doub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267</Words>
  <Characters>1527</Characters>
  <Application>Microsoft Office Word</Application>
  <DocSecurity>0</DocSecurity>
  <Lines>12</Lines>
  <Paragraphs>3</Paragraphs>
  <ScaleCrop>false</ScaleCrop>
  <Company>Hewlett-Packard Company</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方深科</dc:creator>
  <cp:keywords/>
  <dc:description/>
  <cp:lastModifiedBy>方深科</cp:lastModifiedBy>
  <cp:revision>2</cp:revision>
  <dcterms:created xsi:type="dcterms:W3CDTF">2020-02-05T07:41:00Z</dcterms:created>
  <dcterms:modified xsi:type="dcterms:W3CDTF">2020-02-05T07:42:00Z</dcterms:modified>
</cp:coreProperties>
</file>